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5" w:rsidRPr="00056AE1" w:rsidRDefault="00567EA5" w:rsidP="00567E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bookmarkStart w:id="0" w:name="_GoBack"/>
      <w:bookmarkEnd w:id="0"/>
      <w:r w:rsidRPr="00056AE1">
        <w:rPr>
          <w:rFonts w:ascii="Times New Roman" w:eastAsiaTheme="minorHAnsi" w:hAnsi="Times New Roman"/>
          <w:b/>
          <w:sz w:val="32"/>
          <w:szCs w:val="32"/>
        </w:rPr>
        <w:t>ПАМЯТКА О ПОЖАРНОЙ БЕЗОПАСНОСТИ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  <w:t>С целью предупреждения пожаров и последствий от них, Муниципальное казенное учреждение Ханты-Мансийского района «Управление гражданской защиты»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</w:r>
      <w:r w:rsidRPr="00056AE1">
        <w:rPr>
          <w:rFonts w:ascii="Times New Roman" w:eastAsiaTheme="minorHAnsi" w:hAnsi="Times New Roman"/>
          <w:b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применять пиротехнические изделия, дуговые прожекторы и свечи, а также открытый огонь и свечи (кроме культовых сооружений);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др.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допускать нарушения установленных норм заполнения помещений людьми.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ab/>
        <w:t>На территории поселений и объектах СОТ запрещается: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оставлять емкости с легковоспламеняющимися и горючими жидкостями, горючими газами;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устраивать свалки горючих отходов;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 под строительство различных сооружений и подсобных строений, а также для нагревания воздуха внутри конструкции с помощью открытого огня на расстоянии менее 100 метров от лесных массивов;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не допускается сжигать отходы и тару в местах, находящихся на расстоянии менее 50 метров от объектов;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AE1">
        <w:rPr>
          <w:rFonts w:ascii="Times New Roman" w:eastAsiaTheme="minorHAnsi" w:hAnsi="Times New Roman"/>
          <w:sz w:val="28"/>
          <w:szCs w:val="28"/>
        </w:rPr>
        <w:t>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обороны, безопасности и землях иного специального назначения может производиться в безветренную погоду при условии, что:</w:t>
      </w:r>
      <w:proofErr w:type="gramEnd"/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  <w:t>а) участок для выжигания  сухой травянистой растительности располагается на расстоянии не ближе  50 метров от ближайшего объекта;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lastRenderedPageBreak/>
        <w:t>б) территория вокруг участка для выжигания 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г) лица, участвующие в выжигании  сухой травянистой растительности обеспечены первичными средствами пожаротушения.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Выжигание 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лесах».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</w:r>
      <w:r w:rsidRPr="00056AE1">
        <w:rPr>
          <w:rFonts w:ascii="Times New Roman" w:eastAsiaTheme="minorHAnsi" w:hAnsi="Times New Roman"/>
          <w:b/>
          <w:sz w:val="28"/>
          <w:szCs w:val="28"/>
        </w:rPr>
        <w:t>На объектах и территориях СОТ необходимо:</w:t>
      </w:r>
    </w:p>
    <w:p w:rsidR="00567EA5" w:rsidRPr="00056AE1" w:rsidRDefault="00567EA5" w:rsidP="00567EA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Собственниками жилых домов, расположенных на территории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567EA5" w:rsidRPr="00056AE1" w:rsidRDefault="00567EA5" w:rsidP="00567EA5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67EA5" w:rsidRPr="00056AE1" w:rsidRDefault="00567EA5" w:rsidP="00567EA5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Немедленно сообщить по телефону в пожарную охрану по номерам телефонов:</w:t>
      </w:r>
    </w:p>
    <w:p w:rsidR="00567EA5" w:rsidRPr="00056AE1" w:rsidRDefault="00567EA5" w:rsidP="00567EA5">
      <w:pPr>
        <w:ind w:left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056AE1">
        <w:rPr>
          <w:rFonts w:ascii="Times New Roman" w:eastAsiaTheme="minorHAnsi" w:hAnsi="Times New Roman"/>
          <w:b/>
          <w:sz w:val="28"/>
          <w:szCs w:val="28"/>
          <w:u w:val="single"/>
        </w:rPr>
        <w:t>со стационарного телефона: «101», «01»</w:t>
      </w:r>
    </w:p>
    <w:p w:rsidR="00567EA5" w:rsidRPr="00056AE1" w:rsidRDefault="00567EA5" w:rsidP="00567EA5">
      <w:pPr>
        <w:ind w:left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056AE1">
        <w:rPr>
          <w:rFonts w:ascii="Times New Roman" w:eastAsiaTheme="minorHAnsi" w:hAnsi="Times New Roman"/>
          <w:b/>
          <w:sz w:val="28"/>
          <w:szCs w:val="28"/>
          <w:u w:val="single"/>
        </w:rPr>
        <w:t>с мобильного телефона: «112»</w:t>
      </w:r>
    </w:p>
    <w:p w:rsidR="00567EA5" w:rsidRPr="00056AE1" w:rsidRDefault="00567EA5" w:rsidP="00567EA5">
      <w:pPr>
        <w:ind w:left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056AE1">
        <w:rPr>
          <w:rFonts w:ascii="Times New Roman" w:eastAsiaTheme="minorHAnsi" w:hAnsi="Times New Roman"/>
          <w:b/>
          <w:sz w:val="28"/>
          <w:szCs w:val="28"/>
          <w:u w:val="single"/>
        </w:rPr>
        <w:t>ЕДДС Ханты-Мансийского района: 33-66-87</w:t>
      </w:r>
    </w:p>
    <w:p w:rsidR="00567EA5" w:rsidRDefault="00567EA5" w:rsidP="00567EA5">
      <w:pPr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 xml:space="preserve">При этом необходимо назвать адрес объекта, место возникновения пожара, а также сообщить свою фамилию. </w:t>
      </w:r>
    </w:p>
    <w:p w:rsidR="00567EA5" w:rsidRPr="0093198B" w:rsidRDefault="00567EA5" w:rsidP="00567EA5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>Принять посильные меры по эвакуации людей и тушению пожара.</w:t>
      </w:r>
    </w:p>
    <w:p w:rsidR="00567EA5" w:rsidRDefault="00567EA5" w:rsidP="00567EA5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67EA5" w:rsidRPr="0093198B" w:rsidRDefault="00567EA5" w:rsidP="00567E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3198B">
        <w:rPr>
          <w:rFonts w:ascii="Times New Roman" w:eastAsiaTheme="minorHAnsi" w:hAnsi="Times New Roman"/>
          <w:b/>
          <w:sz w:val="32"/>
          <w:szCs w:val="32"/>
        </w:rPr>
        <w:lastRenderedPageBreak/>
        <w:t>Общие требования Правил пожарной безопасности в лесах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а) разводить  костры в хвойных молодняках, на гарях, на участках поврежденного леса, торфяниках, в местах рубок (лесосеках),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б) бросать горящие спички, окурки и горящую золу из курительных трубок, стекло (стеклянные бутылки, банки и др.);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в) применять при охоте пыжи из горючих или тлеющих материалов;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е) выполнять работы с открытым огнем на торфяниках.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Запрещается засорение леса бытовыми, строительными и иными отходами и мусором.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а) места для сжигания мусора (котлованы или площадки) располагаются на расстоянии не менее: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lastRenderedPageBreak/>
        <w:tab/>
        <w:t>100 метров от хвойного леса или отдельно растущих хвойных деревьев и молодняка;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>50 метров от лиственного леса или отдельно растущих лиственных деревьев;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93198B">
        <w:rPr>
          <w:rFonts w:ascii="Times New Roman" w:eastAsiaTheme="minorHAnsi" w:hAnsi="Times New Roman"/>
          <w:sz w:val="28"/>
          <w:szCs w:val="28"/>
        </w:rPr>
        <w:t>б) территория вокруг мест для сжигания мусора  (котлованов или площадок) должна быть очищена в радиусе 25-30 метров 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 метра каждая, с расстоянием между ними 5</w:t>
      </w:r>
      <w:proofErr w:type="gramEnd"/>
      <w:r w:rsidRPr="0093198B">
        <w:rPr>
          <w:rFonts w:ascii="Times New Roman" w:eastAsiaTheme="minorHAnsi" w:hAnsi="Times New Roman"/>
          <w:sz w:val="28"/>
          <w:szCs w:val="28"/>
        </w:rPr>
        <w:t xml:space="preserve"> метров.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В период пожароопасного сезона сжигание мусора разрешается  производить только при отсутствии пожарной опасности в лесу при условии погоды и под контролем ответственных лиц.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</w:t>
      </w:r>
      <w:r w:rsidRPr="0093198B">
        <w:rPr>
          <w:rFonts w:asciiTheme="minorHAnsi" w:eastAsiaTheme="minorHAnsi" w:hAnsiTheme="minorHAnsi" w:cstheme="minorBidi"/>
        </w:rPr>
        <w:t xml:space="preserve"> </w:t>
      </w:r>
      <w:r w:rsidRPr="0093198B">
        <w:rPr>
          <w:rFonts w:ascii="Times New Roman" w:eastAsiaTheme="minorHAnsi" w:hAnsi="Times New Roman"/>
          <w:sz w:val="28"/>
          <w:szCs w:val="28"/>
        </w:rPr>
        <w:t xml:space="preserve">противопожарной минерализованной полосой шириной не менее 0,5 метра.   </w:t>
      </w:r>
    </w:p>
    <w:p w:rsidR="00567EA5" w:rsidRPr="0093198B" w:rsidRDefault="00567EA5" w:rsidP="00567EA5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67EA5" w:rsidRDefault="00567EA5" w:rsidP="00567E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7EA5" w:rsidRDefault="00567EA5" w:rsidP="006D65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67EA5" w:rsidSect="006D6547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D0" w:rsidRDefault="009D76D0" w:rsidP="00E9744A">
      <w:pPr>
        <w:spacing w:after="0" w:line="240" w:lineRule="auto"/>
      </w:pPr>
      <w:r>
        <w:separator/>
      </w:r>
    </w:p>
  </w:endnote>
  <w:endnote w:type="continuationSeparator" w:id="0">
    <w:p w:rsidR="009D76D0" w:rsidRDefault="009D76D0" w:rsidP="00E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D0" w:rsidRDefault="009D76D0" w:rsidP="00E9744A">
      <w:pPr>
        <w:spacing w:after="0" w:line="240" w:lineRule="auto"/>
      </w:pPr>
      <w:r>
        <w:separator/>
      </w:r>
    </w:p>
  </w:footnote>
  <w:footnote w:type="continuationSeparator" w:id="0">
    <w:p w:rsidR="009D76D0" w:rsidRDefault="009D76D0" w:rsidP="00E9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1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744A" w:rsidRPr="00E9744A" w:rsidRDefault="00E9744A" w:rsidP="00E9744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9744A">
          <w:rPr>
            <w:rFonts w:ascii="Times New Roman" w:hAnsi="Times New Roman"/>
            <w:sz w:val="28"/>
            <w:szCs w:val="28"/>
          </w:rPr>
          <w:fldChar w:fldCharType="begin"/>
        </w:r>
        <w:r w:rsidRPr="00E974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4A">
          <w:rPr>
            <w:rFonts w:ascii="Times New Roman" w:hAnsi="Times New Roman"/>
            <w:sz w:val="28"/>
            <w:szCs w:val="28"/>
          </w:rPr>
          <w:fldChar w:fldCharType="separate"/>
        </w:r>
        <w:r w:rsidR="00BE2833">
          <w:rPr>
            <w:rFonts w:ascii="Times New Roman" w:hAnsi="Times New Roman"/>
            <w:noProof/>
            <w:sz w:val="28"/>
            <w:szCs w:val="28"/>
          </w:rPr>
          <w:t>4</w:t>
        </w:r>
        <w:r w:rsidRPr="00E974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C76"/>
    <w:multiLevelType w:val="hybridMultilevel"/>
    <w:tmpl w:val="48CAE778"/>
    <w:lvl w:ilvl="0" w:tplc="1E7C0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63F29"/>
    <w:multiLevelType w:val="hybridMultilevel"/>
    <w:tmpl w:val="E7E4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70E82"/>
    <w:multiLevelType w:val="hybridMultilevel"/>
    <w:tmpl w:val="856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E"/>
    <w:rsid w:val="00006C30"/>
    <w:rsid w:val="00020A94"/>
    <w:rsid w:val="000720A6"/>
    <w:rsid w:val="00093028"/>
    <w:rsid w:val="000E3457"/>
    <w:rsid w:val="000F4A94"/>
    <w:rsid w:val="000F7EBF"/>
    <w:rsid w:val="001000E1"/>
    <w:rsid w:val="0011130B"/>
    <w:rsid w:val="00123FF7"/>
    <w:rsid w:val="00127448"/>
    <w:rsid w:val="00143883"/>
    <w:rsid w:val="0017082D"/>
    <w:rsid w:val="0017144F"/>
    <w:rsid w:val="001917EE"/>
    <w:rsid w:val="001B4B48"/>
    <w:rsid w:val="001C20C4"/>
    <w:rsid w:val="001E1846"/>
    <w:rsid w:val="001F1632"/>
    <w:rsid w:val="001F7F68"/>
    <w:rsid w:val="002730F2"/>
    <w:rsid w:val="00275740"/>
    <w:rsid w:val="00295F4F"/>
    <w:rsid w:val="0034538E"/>
    <w:rsid w:val="00374341"/>
    <w:rsid w:val="003743F1"/>
    <w:rsid w:val="00377BBB"/>
    <w:rsid w:val="00382310"/>
    <w:rsid w:val="003A5F58"/>
    <w:rsid w:val="003B0055"/>
    <w:rsid w:val="003C3233"/>
    <w:rsid w:val="003E2056"/>
    <w:rsid w:val="004904E1"/>
    <w:rsid w:val="004B1884"/>
    <w:rsid w:val="004D7B36"/>
    <w:rsid w:val="004F6422"/>
    <w:rsid w:val="00521E07"/>
    <w:rsid w:val="00524C76"/>
    <w:rsid w:val="00527960"/>
    <w:rsid w:val="00535BA7"/>
    <w:rsid w:val="00536907"/>
    <w:rsid w:val="0053778E"/>
    <w:rsid w:val="00567EA5"/>
    <w:rsid w:val="00577E56"/>
    <w:rsid w:val="005A5A45"/>
    <w:rsid w:val="005B235C"/>
    <w:rsid w:val="005E2ED2"/>
    <w:rsid w:val="005E68C5"/>
    <w:rsid w:val="00624E70"/>
    <w:rsid w:val="00630E5E"/>
    <w:rsid w:val="00642333"/>
    <w:rsid w:val="0064784F"/>
    <w:rsid w:val="00652259"/>
    <w:rsid w:val="006661AC"/>
    <w:rsid w:val="00667458"/>
    <w:rsid w:val="00686F93"/>
    <w:rsid w:val="006D06A0"/>
    <w:rsid w:val="006D6547"/>
    <w:rsid w:val="006D6FA9"/>
    <w:rsid w:val="0071414B"/>
    <w:rsid w:val="00721AC2"/>
    <w:rsid w:val="00724985"/>
    <w:rsid w:val="00730D10"/>
    <w:rsid w:val="00765A2C"/>
    <w:rsid w:val="007A40A1"/>
    <w:rsid w:val="007C5321"/>
    <w:rsid w:val="008006AF"/>
    <w:rsid w:val="008167E0"/>
    <w:rsid w:val="00854670"/>
    <w:rsid w:val="00860A6C"/>
    <w:rsid w:val="00881B66"/>
    <w:rsid w:val="00885450"/>
    <w:rsid w:val="008921E8"/>
    <w:rsid w:val="008A4A1E"/>
    <w:rsid w:val="008A5663"/>
    <w:rsid w:val="008F4F08"/>
    <w:rsid w:val="008F59B3"/>
    <w:rsid w:val="00914F6B"/>
    <w:rsid w:val="0095225E"/>
    <w:rsid w:val="009C5C27"/>
    <w:rsid w:val="009D4747"/>
    <w:rsid w:val="009D54FD"/>
    <w:rsid w:val="009D76D0"/>
    <w:rsid w:val="009F7FC4"/>
    <w:rsid w:val="00A42959"/>
    <w:rsid w:val="00A64963"/>
    <w:rsid w:val="00AA023D"/>
    <w:rsid w:val="00AA6158"/>
    <w:rsid w:val="00AB1C7B"/>
    <w:rsid w:val="00AB1EA5"/>
    <w:rsid w:val="00AD771D"/>
    <w:rsid w:val="00AE4A3E"/>
    <w:rsid w:val="00AF0676"/>
    <w:rsid w:val="00B15162"/>
    <w:rsid w:val="00B52A97"/>
    <w:rsid w:val="00B6532A"/>
    <w:rsid w:val="00B70861"/>
    <w:rsid w:val="00B9385E"/>
    <w:rsid w:val="00BC0A5A"/>
    <w:rsid w:val="00BC3F10"/>
    <w:rsid w:val="00BC4D05"/>
    <w:rsid w:val="00BC53CB"/>
    <w:rsid w:val="00BE058D"/>
    <w:rsid w:val="00BE2833"/>
    <w:rsid w:val="00C21951"/>
    <w:rsid w:val="00C5043B"/>
    <w:rsid w:val="00C71DFB"/>
    <w:rsid w:val="00CD0533"/>
    <w:rsid w:val="00CE16A2"/>
    <w:rsid w:val="00CE7F02"/>
    <w:rsid w:val="00D31F9B"/>
    <w:rsid w:val="00D502F7"/>
    <w:rsid w:val="00D74B6E"/>
    <w:rsid w:val="00D77B8E"/>
    <w:rsid w:val="00D833CE"/>
    <w:rsid w:val="00DA6CE9"/>
    <w:rsid w:val="00DC4CDB"/>
    <w:rsid w:val="00DF030F"/>
    <w:rsid w:val="00DF2889"/>
    <w:rsid w:val="00E14CDD"/>
    <w:rsid w:val="00E176F1"/>
    <w:rsid w:val="00E20A9B"/>
    <w:rsid w:val="00E37F5F"/>
    <w:rsid w:val="00E86025"/>
    <w:rsid w:val="00E95880"/>
    <w:rsid w:val="00E9744A"/>
    <w:rsid w:val="00EC7A6F"/>
    <w:rsid w:val="00F1007F"/>
    <w:rsid w:val="00F536AF"/>
    <w:rsid w:val="00F56C47"/>
    <w:rsid w:val="00FA0E4D"/>
    <w:rsid w:val="00FA0E52"/>
    <w:rsid w:val="00FB044B"/>
    <w:rsid w:val="00FC5217"/>
    <w:rsid w:val="00FC7390"/>
    <w:rsid w:val="00FE7987"/>
    <w:rsid w:val="00FF5D6B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3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53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4538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4538E"/>
    <w:pPr>
      <w:widowControl w:val="0"/>
      <w:autoSpaceDE w:val="0"/>
      <w:autoSpaceDN w:val="0"/>
      <w:adjustRightInd w:val="0"/>
      <w:spacing w:after="0" w:line="317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4538E"/>
    <w:pPr>
      <w:ind w:left="720"/>
      <w:contextualSpacing/>
    </w:pPr>
    <w:rPr>
      <w:rFonts w:eastAsia="Times New Roman"/>
      <w:lang w:eastAsia="ru-RU"/>
    </w:rPr>
  </w:style>
  <w:style w:type="paragraph" w:styleId="a5">
    <w:name w:val="Plain Text"/>
    <w:basedOn w:val="a"/>
    <w:link w:val="a6"/>
    <w:rsid w:val="003453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45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4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67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167E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30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E5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30E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E5E"/>
    <w:rPr>
      <w:rFonts w:ascii="Calibri" w:eastAsia="Calibri" w:hAnsi="Calibri" w:cs="Times New Roman"/>
    </w:rPr>
  </w:style>
  <w:style w:type="paragraph" w:customStyle="1" w:styleId="Default">
    <w:name w:val="Default"/>
    <w:rsid w:val="00630E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35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CE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20A9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6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3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53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4538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4538E"/>
    <w:pPr>
      <w:widowControl w:val="0"/>
      <w:autoSpaceDE w:val="0"/>
      <w:autoSpaceDN w:val="0"/>
      <w:adjustRightInd w:val="0"/>
      <w:spacing w:after="0" w:line="317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4538E"/>
    <w:pPr>
      <w:ind w:left="720"/>
      <w:contextualSpacing/>
    </w:pPr>
    <w:rPr>
      <w:rFonts w:eastAsia="Times New Roman"/>
      <w:lang w:eastAsia="ru-RU"/>
    </w:rPr>
  </w:style>
  <w:style w:type="paragraph" w:styleId="a5">
    <w:name w:val="Plain Text"/>
    <w:basedOn w:val="a"/>
    <w:link w:val="a6"/>
    <w:rsid w:val="003453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45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4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67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167E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30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E5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30E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E5E"/>
    <w:rPr>
      <w:rFonts w:ascii="Calibri" w:eastAsia="Calibri" w:hAnsi="Calibri" w:cs="Times New Roman"/>
    </w:rPr>
  </w:style>
  <w:style w:type="paragraph" w:customStyle="1" w:styleId="Default">
    <w:name w:val="Default"/>
    <w:rsid w:val="00630E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35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CE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20A9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6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03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58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0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3FD0-8ECF-4735-9EF1-70F17E37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Лариса Владимировна</cp:lastModifiedBy>
  <cp:revision>2</cp:revision>
  <cp:lastPrinted>2015-05-14T10:35:00Z</cp:lastPrinted>
  <dcterms:created xsi:type="dcterms:W3CDTF">2015-05-28T11:41:00Z</dcterms:created>
  <dcterms:modified xsi:type="dcterms:W3CDTF">2015-05-28T11:41:00Z</dcterms:modified>
</cp:coreProperties>
</file>